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Scoring Key:</w:t>
      </w:r>
    </w:p>
    <w:p w:rsidR="00000000" w:rsidDel="00000000" w:rsidP="00000000" w:rsidRDefault="00000000" w:rsidRPr="00000000" w14:paraId="00000002">
      <w:pPr>
        <w:rPr>
          <w:b w:val="1"/>
          <w:i w:val="1"/>
        </w:rPr>
      </w:pPr>
      <w:r w:rsidDel="00000000" w:rsidR="00000000" w:rsidRPr="00000000">
        <w:rPr>
          <w:b w:val="1"/>
          <w:i w:val="1"/>
          <w:rtl w:val="0"/>
        </w:rPr>
        <w:t xml:space="preserve">Applicants must meet, at least, basic eligibility requirements in all criteria categories for funding to be recommended.</w:t>
      </w:r>
    </w:p>
    <w:tbl>
      <w:tblPr>
        <w:tblStyle w:val="Table1"/>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635"/>
        <w:tblGridChange w:id="0">
          <w:tblGrid>
            <w:gridCol w:w="2325"/>
            <w:gridCol w:w="106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rPr/>
            </w:pPr>
            <w:r w:rsidDel="00000000" w:rsidR="00000000" w:rsidRPr="00000000">
              <w:rPr>
                <w:b w:val="1"/>
                <w:rtl w:val="0"/>
              </w:rPr>
              <w:t xml:space="preserve">12 - 18 total points</w:t>
              <w:tab/>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4">
            <w:pPr>
              <w:rPr/>
            </w:pPr>
            <w:r w:rsidDel="00000000" w:rsidR="00000000" w:rsidRPr="00000000">
              <w:rPr>
                <w:rtl w:val="0"/>
              </w:rPr>
              <w:t xml:space="preserve">Recommend funding to the applicant.</w:t>
            </w:r>
          </w:p>
        </w:tc>
      </w:tr>
      <w:tr>
        <w:tc>
          <w:tcPr>
            <w:shd w:fill="auto" w:val="clear"/>
            <w:tcMar>
              <w:top w:w="100.0" w:type="dxa"/>
              <w:left w:w="100.0" w:type="dxa"/>
              <w:bottom w:w="100.0" w:type="dxa"/>
              <w:right w:w="100.0" w:type="dxa"/>
            </w:tcMar>
          </w:tcPr>
          <w:p w:rsidR="00000000" w:rsidDel="00000000" w:rsidP="00000000" w:rsidRDefault="00000000" w:rsidRPr="00000000" w14:paraId="00000005">
            <w:pPr>
              <w:rPr/>
            </w:pPr>
            <w:r w:rsidDel="00000000" w:rsidR="00000000" w:rsidRPr="00000000">
              <w:rPr>
                <w:b w:val="1"/>
                <w:rtl w:val="0"/>
              </w:rPr>
              <w:t xml:space="preserve">6 - 11 total points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6">
            <w:pPr>
              <w:rPr/>
            </w:pPr>
            <w:r w:rsidDel="00000000" w:rsidR="00000000" w:rsidRPr="00000000">
              <w:rPr>
                <w:rtl w:val="0"/>
              </w:rPr>
              <w:t xml:space="preserve">Improvements need to be made to the application. The applicant may resubmit their application and be reconsidered for funding after improvements are made in the areas identified by the review team.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8">
            <w:pPr>
              <w:rPr/>
            </w:pPr>
            <w:r w:rsidDel="00000000" w:rsidR="00000000" w:rsidRPr="00000000">
              <w:rPr>
                <w:b w:val="1"/>
                <w:rtl w:val="0"/>
              </w:rPr>
              <w:t xml:space="preserve">Below 6 total points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rPr/>
            </w:pPr>
            <w:r w:rsidDel="00000000" w:rsidR="00000000" w:rsidRPr="00000000">
              <w:rPr>
                <w:rtl w:val="0"/>
              </w:rPr>
              <w:t xml:space="preserve">Insufficient evidence provided. Applicant ineligible. Funding not recommended.</w:t>
            </w:r>
          </w:p>
        </w:tc>
      </w:tr>
    </w:tbl>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tbl>
      <w:tblPr>
        <w:tblStyle w:val="Table2"/>
        <w:tblW w:w="15010.075949367088"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715"/>
        <w:gridCol w:w="2355"/>
        <w:gridCol w:w="2490"/>
        <w:gridCol w:w="2115"/>
        <w:gridCol w:w="1305"/>
        <w:gridCol w:w="2230.0759493670885"/>
        <w:tblGridChange w:id="0">
          <w:tblGrid>
            <w:gridCol w:w="1800"/>
            <w:gridCol w:w="2715"/>
            <w:gridCol w:w="2355"/>
            <w:gridCol w:w="2490"/>
            <w:gridCol w:w="2115"/>
            <w:gridCol w:w="1305"/>
            <w:gridCol w:w="2230.0759493670885"/>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Criteria</w:t>
            </w:r>
          </w:p>
        </w:tc>
        <w:tc>
          <w:tcPr>
            <w:shd w:fill="d9d9d9"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3</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Exemplary</w:t>
            </w:r>
          </w:p>
        </w:tc>
        <w:tc>
          <w:tcPr>
            <w:shd w:fill="d9d9d9"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2</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Adequate / Meets Basic Eligibility</w:t>
            </w:r>
          </w:p>
        </w:tc>
        <w:tc>
          <w:tcPr>
            <w:shd w:fill="d9d9d9"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1</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Needs Improvement</w:t>
            </w:r>
          </w:p>
        </w:tc>
        <w:tc>
          <w:tcPr>
            <w:shd w:fill="d9d9d9"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0</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Insufficient Evidence</w:t>
            </w:r>
          </w:p>
        </w:tc>
        <w:tc>
          <w:tcPr>
            <w:shd w:fill="d9d9d9"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Score</w:t>
            </w:r>
          </w:p>
        </w:tc>
        <w:tc>
          <w:tcPr>
            <w:shd w:fill="d9d9d9"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Comments / Notes</w:t>
            </w:r>
          </w:p>
        </w:tc>
      </w:tr>
      <w:tr>
        <w:tc>
          <w:tcP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Experience</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Clear, detailed explanation of applicant background and experience in VALUE community. The applicant has experience working within the specific community identified, and in similar projects.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Explanation of background and experience. Some experience working within the VALUE community identified, and has experience in similar projects.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Explanation of background and experience does not specify the applicant’s relationship to the VALUE community identified.</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t xml:space="preserve">Explanation of background and experience is not relevant to the project. Applicant has no experience in the VALUE community identified.</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Workplan</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Project activities clearly defined and outlined with specific action words, within a 3-month timeline. Activities align with project goals and outcomes.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Project activities identified within a 3-month timeline. Activities align with project goals and outcomes.</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tl w:val="0"/>
              </w:rPr>
              <w:t xml:space="preserve">Some project activities identified. Some weaknesses in project activity timeline. Outcomes not likely to be achieved in project’s current form.</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Project activities and timeline are not identified.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Anticipated Outcomes / Impact</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Clear, realistic, measurable goals and outcomes. Specific population and communities clearly identified. Clear plan for how goals and outcomes will be achieved.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Project deliverables and specific population identified. Good plan for how goals and outcomes will be achieved.</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Goals and outcomes identified. No plan identified for how goals and outcomes will be achieved.</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Goals and outcomes not identified. No plan for how goals and outcomes will be achieved.</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Budget</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Budget clearly identifies how funding will be utilized for the project. Budget categories and descriptions for each are clearly defined.</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Budget identifies how funding will be utilized for the project with categories clearly defined.</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Some categories and descriptions are not clearly defined in the itemized budget.</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Budget is not itemized.</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Project’s Consistency with BCHD COVID-19 Vaccination Strategy</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Project outcomes align with BCHD COVID-19 Vaccination Strategy.</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No relationship between project and BCHD Vaccination Strategy.</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Evaluation</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Clear, detailed understanding of how data will be collected to demonstrate project outcomes.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Basic understanding about anticipated results, and how data will be collected.</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Methods for data collection are unclear.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Evaluation plans missing.</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420" w:hRule="atLeast"/>
        </w:trPr>
        <w:tc>
          <w:tcPr>
            <w:gridSpan w:val="5"/>
            <w:shd w:fill="efefef"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b w:val="1"/>
                <w:shd w:fill="efefef" w:val="clear"/>
                <w:rtl w:val="0"/>
              </w:rPr>
              <w:t xml:space="preserve">Total Score:</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b w:val="1"/>
                <w:shd w:fill="efefef" w:val="clear"/>
              </w:rPr>
            </w:pPr>
            <w:r w:rsidDel="00000000" w:rsidR="00000000" w:rsidRPr="00000000">
              <w:rPr>
                <w:b w:val="1"/>
                <w:shd w:fill="efefef" w:val="clear"/>
                <w:rtl w:val="0"/>
              </w:rPr>
              <w:t xml:space="preserve">Recommend Funding?</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Yes _____</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Not at this time _____</w:t>
            </w:r>
          </w:p>
        </w:tc>
        <w:tc>
          <w:tcPr>
            <w:gridSpan w:val="4"/>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pPr>
            <w:r w:rsidDel="00000000" w:rsidR="00000000" w:rsidRPr="00000000">
              <w:rPr>
                <w:rtl w:val="0"/>
              </w:rPr>
            </w:r>
          </w:p>
        </w:tc>
      </w:tr>
      <w:tr>
        <w:trPr>
          <w:trHeight w:val="420" w:hRule="atLeast"/>
        </w:trPr>
        <w:tc>
          <w:tcPr>
            <w:shd w:fill="efefef"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b w:val="1"/>
                <w:shd w:fill="efefef" w:val="clear"/>
              </w:rPr>
            </w:pPr>
            <w:r w:rsidDel="00000000" w:rsidR="00000000" w:rsidRPr="00000000">
              <w:rPr>
                <w:b w:val="1"/>
                <w:shd w:fill="efefef" w:val="clear"/>
                <w:rtl w:val="0"/>
              </w:rPr>
              <w:t xml:space="preserve">Additional Comments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b w:val="1"/>
                <w:shd w:fill="efefef" w:val="clear"/>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b w:val="1"/>
                <w:shd w:fill="efefef" w:val="clear"/>
              </w:rPr>
            </w:pPr>
            <w:r w:rsidDel="00000000" w:rsidR="00000000" w:rsidRPr="00000000">
              <w:rPr>
                <w:rtl w:val="0"/>
              </w:rPr>
            </w:r>
          </w:p>
        </w:tc>
        <w:tc>
          <w:tcPr>
            <w:gridSpan w:val="6"/>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6A">
      <w:pPr>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default"/>
      <w:footerReference r:id="rId10" w:type="first"/>
      <w:pgSz w:h="12240" w:w="15840" w:orient="landscape"/>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sdt>
      <w:sdtPr>
        <w:tag w:val="goog_rdk_0"/>
      </w:sdtPr>
      <w:sdtContent>
        <w:r w:rsidDel="00000000" w:rsidR="00000000" w:rsidRPr="00000000">
          <w:rPr>
            <w:rFonts w:ascii="Arial Unicode MS" w:cs="Arial Unicode MS" w:eastAsia="Arial Unicode MS" w:hAnsi="Arial Unicode MS"/>
            <w:b w:val="1"/>
            <w:sz w:val="28"/>
            <w:szCs w:val="28"/>
            <w:rtl w:val="0"/>
          </w:rPr>
          <w:t xml:space="preserve">OVER ⇨</w:t>
        </w:r>
      </w:sdtContent>
    </w:sdt>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b w:val="1"/>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b w:val="1"/>
        <w:rtl w:val="0"/>
      </w:rPr>
      <w:t xml:space="preserve">Applicant</w:t>
    </w:r>
    <w:r w:rsidDel="00000000" w:rsidR="00000000" w:rsidRPr="00000000">
      <w:rPr>
        <w:rtl w:val="0"/>
      </w:rPr>
      <w:t xml:space="preserve">: ___________________________________________</w:t>
      <w:tab/>
      <w:tab/>
      <w:tab/>
      <w:tab/>
      <w:t xml:space="preserve">Date: _____________________________</w:t>
      <w:tab/>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b w:val="1"/>
        <w:sz w:val="28"/>
        <w:szCs w:val="28"/>
        <w:u w:val="single"/>
        <w:rtl w:val="0"/>
      </w:rPr>
      <w:t xml:space="preserve">Community Grant Proposal Scoring Rubric</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b w:val="1"/>
        <w:rtl w:val="0"/>
      </w:rPr>
      <w:t xml:space="preserve">Applicant</w:t>
    </w:r>
    <w:r w:rsidDel="00000000" w:rsidR="00000000" w:rsidRPr="00000000">
      <w:rPr>
        <w:rtl w:val="0"/>
      </w:rPr>
      <w:t xml:space="preserve">: ___________________________________________</w:t>
      <w:tab/>
      <w:tab/>
      <w:tab/>
      <w:tab/>
      <w:t xml:space="preserve">Date: _____________________________</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6Qg2J8o7zlqq54AI3sWQUVq/A==">AMUW2mXZApdu20ipDPhgEiehH9gHZCqEDGBHZQFFh1EKL/KvTmQcVWhv3b4TAr8//wBo+9o03l99KZ5/P4DCyl0thngU4kFaHnQo5WfqebIUhV2n2ex1zDQzXymsiOvRFKgGrogC3mR6eyP4Va5sRWZcrmFJC6a54cRUvK9L2t/py/lgyJ4X49Q=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2021-04-28T19:54:00Z</dcterms:created>
  <dc:creator>McDow, Kendra (BCHD)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0x01010080A9BA3A8F7A8D4EB205526EDCA6F274</vt:lpwstr>
  </property>
</Properties>
</file>